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0053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X26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1C5C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1985">
        <w:rPr>
          <w:rFonts w:ascii="Arial" w:hAnsi="Arial" w:cs="Arial"/>
          <w:sz w:val="20"/>
          <w:szCs w:val="20"/>
        </w:rPr>
        <w:t>20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0053B">
        <w:rPr>
          <w:rFonts w:ascii="Arial" w:hAnsi="Arial" w:cs="Arial"/>
          <w:sz w:val="20"/>
          <w:szCs w:val="20"/>
        </w:rPr>
        <w:t>26</w:t>
      </w:r>
      <w:r w:rsidR="00891985" w:rsidRPr="00891985">
        <w:rPr>
          <w:rFonts w:ascii="Arial" w:hAnsi="Arial" w:cs="Arial"/>
          <w:sz w:val="20"/>
          <w:szCs w:val="20"/>
        </w:rPr>
        <w:t xml:space="preserve"> Joint Stock Company</w:t>
      </w:r>
      <w:r w:rsidR="0089198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71C5C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Paying dividend of</w:t>
      </w:r>
      <w:r w:rsidRPr="0090053B">
        <w:rPr>
          <w:rFonts w:ascii="Arial" w:hAnsi="Arial" w:cs="Arial"/>
          <w:sz w:val="20"/>
          <w:szCs w:val="20"/>
        </w:rPr>
        <w:t xml:space="preserve"> 2019 for the Company's Shareholders, specifically as follows: 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Record date</w:t>
      </w:r>
      <w:r w:rsidRPr="0090053B">
        <w:rPr>
          <w:rFonts w:ascii="Arial" w:hAnsi="Arial" w:cs="Arial"/>
          <w:sz w:val="20"/>
          <w:szCs w:val="20"/>
        </w:rPr>
        <w:t xml:space="preserve">: May 5, 2020 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Execution rate: 14%</w:t>
      </w:r>
      <w:r w:rsidRPr="0090053B">
        <w:rPr>
          <w:rFonts w:ascii="Arial" w:hAnsi="Arial" w:cs="Arial"/>
          <w:sz w:val="20"/>
          <w:szCs w:val="20"/>
        </w:rPr>
        <w:t>/ share (01 share receive</w:t>
      </w:r>
      <w:r>
        <w:rPr>
          <w:rFonts w:ascii="Arial" w:hAnsi="Arial" w:cs="Arial"/>
          <w:sz w:val="20"/>
          <w:szCs w:val="20"/>
        </w:rPr>
        <w:t>s</w:t>
      </w:r>
      <w:r w:rsidRPr="0090053B">
        <w:rPr>
          <w:rFonts w:ascii="Arial" w:hAnsi="Arial" w:cs="Arial"/>
          <w:sz w:val="20"/>
          <w:szCs w:val="20"/>
        </w:rPr>
        <w:t xml:space="preserve"> VND 1,400) 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0053B">
        <w:rPr>
          <w:rFonts w:ascii="Arial" w:hAnsi="Arial" w:cs="Arial"/>
          <w:sz w:val="20"/>
          <w:szCs w:val="20"/>
        </w:rPr>
        <w:t xml:space="preserve">Payment date: May 11, 2020 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90053B">
        <w:rPr>
          <w:rFonts w:ascii="Arial" w:hAnsi="Arial" w:cs="Arial"/>
          <w:sz w:val="20"/>
          <w:szCs w:val="20"/>
        </w:rPr>
        <w:t xml:space="preserve">Place of implementation: 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53B">
        <w:rPr>
          <w:rFonts w:ascii="Arial" w:hAnsi="Arial" w:cs="Arial"/>
          <w:sz w:val="20"/>
          <w:szCs w:val="20"/>
        </w:rPr>
        <w:t>- For deposited securities: The owner receive</w:t>
      </w:r>
      <w:r>
        <w:rPr>
          <w:rFonts w:ascii="Arial" w:hAnsi="Arial" w:cs="Arial"/>
          <w:sz w:val="20"/>
          <w:szCs w:val="20"/>
        </w:rPr>
        <w:t>s dividend</w:t>
      </w:r>
      <w:r w:rsidRPr="0090053B">
        <w:rPr>
          <w:rFonts w:ascii="Arial" w:hAnsi="Arial" w:cs="Arial"/>
          <w:sz w:val="20"/>
          <w:szCs w:val="20"/>
        </w:rPr>
        <w:t xml:space="preserve"> at the depository member where </w:t>
      </w:r>
      <w:r>
        <w:rPr>
          <w:rFonts w:ascii="Arial" w:hAnsi="Arial" w:cs="Arial"/>
          <w:sz w:val="20"/>
          <w:szCs w:val="20"/>
        </w:rPr>
        <w:t>the custody account is opened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53B">
        <w:rPr>
          <w:rFonts w:ascii="Arial" w:hAnsi="Arial" w:cs="Arial"/>
          <w:sz w:val="20"/>
          <w:szCs w:val="20"/>
        </w:rPr>
        <w:t>- For non-deposited securities: The owner receive</w:t>
      </w:r>
      <w:r>
        <w:rPr>
          <w:rFonts w:ascii="Arial" w:hAnsi="Arial" w:cs="Arial"/>
          <w:sz w:val="20"/>
          <w:szCs w:val="20"/>
        </w:rPr>
        <w:t>s dividend at the Headquarter</w:t>
      </w:r>
      <w:r w:rsidRPr="0090053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26 </w:t>
      </w:r>
      <w:r w:rsidRPr="0090053B">
        <w:rPr>
          <w:rFonts w:ascii="Arial" w:hAnsi="Arial" w:cs="Arial"/>
          <w:sz w:val="20"/>
          <w:szCs w:val="20"/>
        </w:rPr>
        <w:t xml:space="preserve">Joint Stock Company starting from </w:t>
      </w:r>
      <w:r>
        <w:rPr>
          <w:rFonts w:ascii="Arial" w:hAnsi="Arial" w:cs="Arial"/>
          <w:sz w:val="20"/>
          <w:szCs w:val="20"/>
        </w:rPr>
        <w:t xml:space="preserve">11 May 2020, </w:t>
      </w:r>
      <w:r w:rsidRPr="0090053B">
        <w:rPr>
          <w:rFonts w:ascii="Arial" w:hAnsi="Arial" w:cs="Arial"/>
          <w:sz w:val="20"/>
          <w:szCs w:val="20"/>
        </w:rPr>
        <w:t xml:space="preserve">present identity card (or </w:t>
      </w:r>
      <w:r>
        <w:rPr>
          <w:rFonts w:ascii="Arial" w:hAnsi="Arial" w:cs="Arial"/>
          <w:sz w:val="20"/>
          <w:szCs w:val="20"/>
        </w:rPr>
        <w:t>citizenship card)</w:t>
      </w:r>
    </w:p>
    <w:p w:rsidR="0090053B" w:rsidRDefault="0090053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D</w:t>
      </w:r>
      <w:r w:rsidRPr="0090053B">
        <w:rPr>
          <w:rFonts w:ascii="Arial" w:hAnsi="Arial" w:cs="Arial"/>
          <w:sz w:val="20"/>
          <w:szCs w:val="20"/>
        </w:rPr>
        <w:t>epartments are responsible for coordinating and supporting the Business Planning Department and the Finance and Accounting Dep</w:t>
      </w:r>
      <w:bookmarkStart w:id="0" w:name="_GoBack"/>
      <w:bookmarkEnd w:id="0"/>
      <w:r w:rsidRPr="0090053B">
        <w:rPr>
          <w:rFonts w:ascii="Arial" w:hAnsi="Arial" w:cs="Arial"/>
          <w:sz w:val="20"/>
          <w:szCs w:val="20"/>
        </w:rPr>
        <w:t xml:space="preserve">artment in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90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2750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71C5C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213A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91985"/>
    <w:rsid w:val="008C7A42"/>
    <w:rsid w:val="0090053B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42838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441C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1D7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161</cp:revision>
  <dcterms:created xsi:type="dcterms:W3CDTF">2019-10-16T10:03:00Z</dcterms:created>
  <dcterms:modified xsi:type="dcterms:W3CDTF">2020-04-22T04:20:00Z</dcterms:modified>
</cp:coreProperties>
</file>